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88BCA" w14:textId="6B0A6E32" w:rsidR="007A5B80" w:rsidRPr="00A679FE" w:rsidRDefault="00C535F4">
      <w:pPr>
        <w:rPr>
          <w:rFonts w:ascii="Times New Roman" w:hAnsi="Times New Roman" w:cs="Times New Roman"/>
          <w:sz w:val="22"/>
          <w:szCs w:val="22"/>
        </w:rPr>
      </w:pPr>
      <w:r>
        <w:rPr>
          <w:rFonts w:ascii="Times New Roman" w:hAnsi="Times New Roman" w:cs="Times New Roman"/>
          <w:sz w:val="22"/>
          <w:szCs w:val="22"/>
        </w:rPr>
        <w:t>Appendix J</w:t>
      </w:r>
    </w:p>
    <w:p w14:paraId="1AC7A2B8" w14:textId="77777777" w:rsidR="005B4275" w:rsidRPr="00A679FE" w:rsidRDefault="00A679FE" w:rsidP="00A679FE">
      <w:pPr>
        <w:jc w:val="center"/>
        <w:rPr>
          <w:rFonts w:ascii="Times New Roman" w:hAnsi="Times New Roman" w:cs="Times New Roman"/>
          <w:b/>
        </w:rPr>
      </w:pPr>
      <w:r w:rsidRPr="00A679FE">
        <w:rPr>
          <w:rFonts w:ascii="Times New Roman" w:hAnsi="Times New Roman" w:cs="Times New Roman"/>
          <w:b/>
        </w:rPr>
        <w:t>Criterion 4: Dissemination</w:t>
      </w:r>
    </w:p>
    <w:p w14:paraId="77BA3A9E" w14:textId="77777777" w:rsidR="005B4275" w:rsidRPr="00A679FE" w:rsidRDefault="005B4275">
      <w:pPr>
        <w:rPr>
          <w:rFonts w:ascii="Times New Roman" w:hAnsi="Times New Roman" w:cs="Times New Roman"/>
          <w:sz w:val="22"/>
          <w:szCs w:val="22"/>
        </w:rPr>
      </w:pPr>
    </w:p>
    <w:tbl>
      <w:tblPr>
        <w:tblStyle w:val="TableGrid"/>
        <w:tblW w:w="10417" w:type="dxa"/>
        <w:tblLook w:val="04A0" w:firstRow="1" w:lastRow="0" w:firstColumn="1" w:lastColumn="0" w:noHBand="0" w:noVBand="1"/>
      </w:tblPr>
      <w:tblGrid>
        <w:gridCol w:w="1998"/>
        <w:gridCol w:w="895"/>
        <w:gridCol w:w="2234"/>
        <w:gridCol w:w="1670"/>
        <w:gridCol w:w="1936"/>
        <w:gridCol w:w="1684"/>
      </w:tblGrid>
      <w:tr w:rsidR="005B4275" w:rsidRPr="00A679FE" w14:paraId="1A127D20" w14:textId="77777777" w:rsidTr="00900714">
        <w:trPr>
          <w:trHeight w:val="1394"/>
        </w:trPr>
        <w:tc>
          <w:tcPr>
            <w:tcW w:w="1998" w:type="dxa"/>
            <w:vAlign w:val="center"/>
          </w:tcPr>
          <w:p w14:paraId="3E67AE11" w14:textId="77777777" w:rsidR="005B4275" w:rsidRPr="00A679FE" w:rsidRDefault="005B4275" w:rsidP="00900714">
            <w:pPr>
              <w:jc w:val="center"/>
              <w:rPr>
                <w:rFonts w:ascii="Times New Roman" w:hAnsi="Times New Roman"/>
                <w:b/>
                <w:sz w:val="22"/>
                <w:szCs w:val="22"/>
              </w:rPr>
            </w:pPr>
            <w:r w:rsidRPr="00A679FE">
              <w:rPr>
                <w:rFonts w:ascii="Times New Roman" w:hAnsi="Times New Roman"/>
                <w:b/>
                <w:sz w:val="22"/>
                <w:szCs w:val="22"/>
              </w:rPr>
              <w:t xml:space="preserve">Best Practice Shared </w:t>
            </w:r>
          </w:p>
        </w:tc>
        <w:tc>
          <w:tcPr>
            <w:tcW w:w="895" w:type="dxa"/>
            <w:vAlign w:val="center"/>
          </w:tcPr>
          <w:p w14:paraId="2A8DA6F5" w14:textId="77777777" w:rsidR="005B4275" w:rsidRPr="00A679FE" w:rsidRDefault="005B4275" w:rsidP="00900714">
            <w:pPr>
              <w:jc w:val="center"/>
              <w:rPr>
                <w:rFonts w:ascii="Times New Roman" w:hAnsi="Times New Roman"/>
                <w:sz w:val="22"/>
                <w:szCs w:val="22"/>
              </w:rPr>
            </w:pPr>
            <w:r w:rsidRPr="00A679FE">
              <w:rPr>
                <w:rFonts w:ascii="Times New Roman" w:hAnsi="Times New Roman"/>
                <w:b/>
                <w:sz w:val="22"/>
                <w:szCs w:val="22"/>
              </w:rPr>
              <w:t xml:space="preserve">Year </w:t>
            </w:r>
          </w:p>
        </w:tc>
        <w:tc>
          <w:tcPr>
            <w:tcW w:w="2234" w:type="dxa"/>
            <w:vAlign w:val="center"/>
          </w:tcPr>
          <w:p w14:paraId="174AC43F" w14:textId="77777777" w:rsidR="005B4275" w:rsidRPr="00A679FE" w:rsidRDefault="005B4275" w:rsidP="00900714">
            <w:pPr>
              <w:jc w:val="center"/>
              <w:rPr>
                <w:rFonts w:ascii="Times New Roman" w:hAnsi="Times New Roman"/>
                <w:sz w:val="22"/>
                <w:szCs w:val="22"/>
              </w:rPr>
            </w:pPr>
            <w:r w:rsidRPr="00A679FE">
              <w:rPr>
                <w:rFonts w:ascii="Times New Roman" w:hAnsi="Times New Roman"/>
                <w:b/>
                <w:sz w:val="22"/>
                <w:szCs w:val="22"/>
              </w:rPr>
              <w:t>Vehicle for Dissemination</w:t>
            </w:r>
            <w:r w:rsidRPr="00A679FE">
              <w:rPr>
                <w:rFonts w:ascii="Times New Roman" w:hAnsi="Times New Roman"/>
                <w:sz w:val="22"/>
                <w:szCs w:val="22"/>
              </w:rPr>
              <w:t xml:space="preserve"> (describe the method, format, or venue used to share best practices) </w:t>
            </w:r>
          </w:p>
        </w:tc>
        <w:tc>
          <w:tcPr>
            <w:tcW w:w="1670" w:type="dxa"/>
            <w:vAlign w:val="center"/>
          </w:tcPr>
          <w:p w14:paraId="2A57640E" w14:textId="77777777" w:rsidR="005B4275" w:rsidRPr="00A679FE" w:rsidRDefault="005B4275" w:rsidP="00900714">
            <w:pPr>
              <w:jc w:val="center"/>
              <w:rPr>
                <w:rFonts w:ascii="Times New Roman" w:hAnsi="Times New Roman"/>
                <w:sz w:val="22"/>
                <w:szCs w:val="22"/>
              </w:rPr>
            </w:pPr>
            <w:r w:rsidRPr="00A679FE">
              <w:rPr>
                <w:rFonts w:ascii="Times New Roman" w:hAnsi="Times New Roman"/>
                <w:b/>
                <w:sz w:val="22"/>
                <w:szCs w:val="22"/>
              </w:rPr>
              <w:t>Criteria</w:t>
            </w:r>
            <w:r w:rsidRPr="00A679FE">
              <w:rPr>
                <w:rFonts w:ascii="Times New Roman" w:hAnsi="Times New Roman"/>
                <w:sz w:val="22"/>
                <w:szCs w:val="22"/>
              </w:rPr>
              <w:t xml:space="preserve"> that best aligns to the shared best practice (choose from the drop down menu)</w:t>
            </w:r>
          </w:p>
        </w:tc>
        <w:tc>
          <w:tcPr>
            <w:tcW w:w="1936" w:type="dxa"/>
            <w:vAlign w:val="center"/>
          </w:tcPr>
          <w:p w14:paraId="75A62547" w14:textId="77777777" w:rsidR="005B4275" w:rsidRPr="00A679FE" w:rsidRDefault="005B4275" w:rsidP="00900714">
            <w:pPr>
              <w:jc w:val="center"/>
              <w:rPr>
                <w:rFonts w:ascii="Times New Roman" w:hAnsi="Times New Roman"/>
                <w:sz w:val="22"/>
                <w:szCs w:val="22"/>
              </w:rPr>
            </w:pPr>
            <w:r w:rsidRPr="00A679FE">
              <w:rPr>
                <w:rFonts w:ascii="Times New Roman" w:hAnsi="Times New Roman"/>
                <w:b/>
                <w:sz w:val="22"/>
                <w:szCs w:val="22"/>
              </w:rPr>
              <w:t>With whom</w:t>
            </w:r>
            <w:r w:rsidRPr="00A679FE">
              <w:rPr>
                <w:rFonts w:ascii="Times New Roman" w:hAnsi="Times New Roman"/>
                <w:sz w:val="22"/>
                <w:szCs w:val="22"/>
              </w:rPr>
              <w:t xml:space="preserve"> did the school disseminate its best practices?  (Partners and Locations)</w:t>
            </w:r>
          </w:p>
        </w:tc>
        <w:tc>
          <w:tcPr>
            <w:tcW w:w="1684" w:type="dxa"/>
            <w:vAlign w:val="center"/>
          </w:tcPr>
          <w:p w14:paraId="01F11DD7" w14:textId="77777777" w:rsidR="005B4275" w:rsidRPr="00A679FE" w:rsidRDefault="005B4275" w:rsidP="00900714">
            <w:pPr>
              <w:jc w:val="center"/>
              <w:rPr>
                <w:rFonts w:ascii="Times New Roman" w:hAnsi="Times New Roman"/>
                <w:sz w:val="22"/>
                <w:szCs w:val="22"/>
              </w:rPr>
            </w:pPr>
            <w:r w:rsidRPr="00A679FE">
              <w:rPr>
                <w:rFonts w:ascii="Times New Roman" w:hAnsi="Times New Roman"/>
                <w:b/>
                <w:sz w:val="22"/>
                <w:szCs w:val="22"/>
              </w:rPr>
              <w:t>Result of dissemination</w:t>
            </w:r>
            <w:r w:rsidRPr="00A679FE">
              <w:rPr>
                <w:rFonts w:ascii="Times New Roman" w:hAnsi="Times New Roman"/>
                <w:sz w:val="22"/>
                <w:szCs w:val="22"/>
              </w:rPr>
              <w:t xml:space="preserve"> </w:t>
            </w:r>
          </w:p>
        </w:tc>
      </w:tr>
      <w:tr w:rsidR="005B4275" w:rsidRPr="00A679FE" w14:paraId="7FFC06C8" w14:textId="77777777" w:rsidTr="00900714">
        <w:trPr>
          <w:trHeight w:val="300"/>
        </w:trPr>
        <w:tc>
          <w:tcPr>
            <w:tcW w:w="1998" w:type="dxa"/>
          </w:tcPr>
          <w:p w14:paraId="5256FB0F"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Standards Based Report Card</w:t>
            </w:r>
          </w:p>
        </w:tc>
        <w:tc>
          <w:tcPr>
            <w:tcW w:w="895" w:type="dxa"/>
          </w:tcPr>
          <w:p w14:paraId="6DEA5566"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2014-2015</w:t>
            </w:r>
          </w:p>
        </w:tc>
        <w:tc>
          <w:tcPr>
            <w:tcW w:w="2234" w:type="dxa"/>
          </w:tcPr>
          <w:p w14:paraId="51DB19EC"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 xml:space="preserve">Provided the Assistant Superintendent with our Standards Based report cards and grading rubrics. This report card and grading rubric have been downloaded into Haverhill Public School’s new Student Information System, </w:t>
            </w:r>
            <w:proofErr w:type="spellStart"/>
            <w:r w:rsidRPr="00A679FE">
              <w:rPr>
                <w:rFonts w:ascii="Times New Roman" w:hAnsi="Times New Roman"/>
                <w:sz w:val="22"/>
                <w:szCs w:val="22"/>
              </w:rPr>
              <w:t>SchoolBrains</w:t>
            </w:r>
            <w:proofErr w:type="spellEnd"/>
            <w:r w:rsidRPr="00A679FE">
              <w:rPr>
                <w:rFonts w:ascii="Times New Roman" w:hAnsi="Times New Roman"/>
                <w:sz w:val="22"/>
                <w:szCs w:val="22"/>
              </w:rPr>
              <w:t xml:space="preserve"> and is now used at the Tilton School</w:t>
            </w:r>
          </w:p>
          <w:p w14:paraId="5D7E53EA" w14:textId="77777777" w:rsidR="005B4275" w:rsidRPr="00A679FE" w:rsidRDefault="005B4275" w:rsidP="00900714">
            <w:pPr>
              <w:rPr>
                <w:rFonts w:ascii="Times New Roman" w:hAnsi="Times New Roman"/>
                <w:sz w:val="22"/>
                <w:szCs w:val="22"/>
              </w:rPr>
            </w:pPr>
          </w:p>
        </w:tc>
        <w:sdt>
          <w:sdtPr>
            <w:rPr>
              <w:rFonts w:ascii="Times New Roman" w:hAnsi="Times New Roman"/>
              <w:sz w:val="22"/>
              <w:szCs w:val="22"/>
            </w:rPr>
            <w:alias w:val="Criteria"/>
            <w:tag w:val="Criteria"/>
            <w:id w:val="1410812249"/>
            <w:showingPlcHdr/>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EndPr/>
          <w:sdtContent>
            <w:tc>
              <w:tcPr>
                <w:tcW w:w="1670" w:type="dxa"/>
              </w:tcPr>
              <w:p w14:paraId="52662866" w14:textId="77777777" w:rsidR="005B4275" w:rsidRPr="00A679FE" w:rsidRDefault="005B4275" w:rsidP="00900714">
                <w:pPr>
                  <w:rPr>
                    <w:rFonts w:ascii="Times New Roman" w:hAnsi="Times New Roman"/>
                    <w:sz w:val="22"/>
                    <w:szCs w:val="22"/>
                  </w:rPr>
                </w:pPr>
                <w:r w:rsidRPr="00A679FE">
                  <w:rPr>
                    <w:rStyle w:val="PlaceholderText"/>
                    <w:rFonts w:ascii="Times New Roman" w:hAnsi="Times New Roman"/>
                    <w:sz w:val="22"/>
                    <w:szCs w:val="22"/>
                  </w:rPr>
                  <w:t>Choose an item.</w:t>
                </w:r>
              </w:p>
            </w:tc>
          </w:sdtContent>
        </w:sdt>
        <w:tc>
          <w:tcPr>
            <w:tcW w:w="1936" w:type="dxa"/>
          </w:tcPr>
          <w:p w14:paraId="3428BC94"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 xml:space="preserve">Julie </w:t>
            </w:r>
            <w:proofErr w:type="spellStart"/>
            <w:r w:rsidRPr="00A679FE">
              <w:rPr>
                <w:rFonts w:ascii="Times New Roman" w:hAnsi="Times New Roman"/>
                <w:sz w:val="22"/>
                <w:szCs w:val="22"/>
              </w:rPr>
              <w:t>Kukenberger</w:t>
            </w:r>
            <w:proofErr w:type="spellEnd"/>
            <w:proofErr w:type="gramStart"/>
            <w:r w:rsidRPr="00A679FE">
              <w:rPr>
                <w:rFonts w:ascii="Times New Roman" w:hAnsi="Times New Roman"/>
                <w:sz w:val="22"/>
                <w:szCs w:val="22"/>
              </w:rPr>
              <w:t>,  HPS</w:t>
            </w:r>
            <w:proofErr w:type="gramEnd"/>
          </w:p>
          <w:p w14:paraId="19D74658"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Assistant Superintendent with all revisions to our Standards Based report cards and grading rubrics. Principal met with Assistant Supt and provided the Power Point shared at SHHMCS’s Standards Based Report Cards Coffee with the Principal, as well as a brochure created by SHHMCS explain the Standards Based Report Card, and answering the most FAQ. This information was shared at an all District Curriculum Meeting in May.</w:t>
            </w:r>
          </w:p>
          <w:p w14:paraId="72B269DE" w14:textId="77777777" w:rsidR="005B4275" w:rsidRPr="00A679FE" w:rsidRDefault="005B4275" w:rsidP="00900714">
            <w:pPr>
              <w:rPr>
                <w:rFonts w:ascii="Times New Roman" w:hAnsi="Times New Roman"/>
                <w:sz w:val="22"/>
                <w:szCs w:val="22"/>
              </w:rPr>
            </w:pPr>
          </w:p>
          <w:p w14:paraId="419469ED" w14:textId="77777777" w:rsidR="005B4275" w:rsidRPr="00A679FE" w:rsidRDefault="005B4275" w:rsidP="00900714">
            <w:pPr>
              <w:rPr>
                <w:rFonts w:ascii="Times New Roman" w:hAnsi="Times New Roman"/>
                <w:sz w:val="22"/>
                <w:szCs w:val="22"/>
              </w:rPr>
            </w:pPr>
          </w:p>
          <w:p w14:paraId="75B081BC"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HPS IT Department</w:t>
            </w:r>
          </w:p>
          <w:p w14:paraId="0F6E04EF" w14:textId="77777777" w:rsidR="005B4275" w:rsidRPr="00A679FE" w:rsidRDefault="005B4275" w:rsidP="00900714">
            <w:pPr>
              <w:rPr>
                <w:rFonts w:ascii="Times New Roman" w:hAnsi="Times New Roman"/>
                <w:sz w:val="22"/>
                <w:szCs w:val="22"/>
              </w:rPr>
            </w:pPr>
          </w:p>
        </w:tc>
        <w:tc>
          <w:tcPr>
            <w:tcW w:w="1684" w:type="dxa"/>
          </w:tcPr>
          <w:p w14:paraId="0ABFED37" w14:textId="77777777" w:rsidR="005B4275" w:rsidRPr="00A679FE" w:rsidRDefault="005B4275" w:rsidP="00900714">
            <w:pPr>
              <w:rPr>
                <w:rFonts w:ascii="Times New Roman" w:hAnsi="Times New Roman"/>
                <w:sz w:val="22"/>
                <w:szCs w:val="22"/>
              </w:rPr>
            </w:pPr>
          </w:p>
        </w:tc>
      </w:tr>
      <w:tr w:rsidR="005B4275" w:rsidRPr="00A679FE" w14:paraId="6ACBADDC" w14:textId="77777777" w:rsidTr="00900714">
        <w:trPr>
          <w:trHeight w:val="284"/>
        </w:trPr>
        <w:tc>
          <w:tcPr>
            <w:tcW w:w="1998" w:type="dxa"/>
          </w:tcPr>
          <w:p w14:paraId="029D2284"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Language Based Learning Center</w:t>
            </w:r>
          </w:p>
        </w:tc>
        <w:tc>
          <w:tcPr>
            <w:tcW w:w="895" w:type="dxa"/>
          </w:tcPr>
          <w:p w14:paraId="6141DF2B"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2014-2015</w:t>
            </w:r>
          </w:p>
        </w:tc>
        <w:tc>
          <w:tcPr>
            <w:tcW w:w="2234" w:type="dxa"/>
          </w:tcPr>
          <w:p w14:paraId="371B5DD3"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 xml:space="preserve">Provided Haverhill Public School’s Director of Special Education with the following to assist </w:t>
            </w:r>
            <w:r w:rsidRPr="00A679FE">
              <w:rPr>
                <w:rFonts w:ascii="Times New Roman" w:hAnsi="Times New Roman"/>
                <w:sz w:val="22"/>
                <w:szCs w:val="22"/>
              </w:rPr>
              <w:lastRenderedPageBreak/>
              <w:t>HPS special education department in meeting several conditions cited in their Coordinated Program Review:</w:t>
            </w:r>
          </w:p>
          <w:p w14:paraId="2FEB3308"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 xml:space="preserve">a. A schedule showing mainstream integration for the LCC classes </w:t>
            </w:r>
          </w:p>
          <w:p w14:paraId="6D118967"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 xml:space="preserve">b. A comprehensive plan to reconfigure the current LCC programs to a more appropriate Language Based Learning Center model, written by Silver Hill special education teachers and the Principal, with guidance from the Charter Access and Equity Office </w:t>
            </w:r>
          </w:p>
        </w:tc>
        <w:sdt>
          <w:sdtPr>
            <w:rPr>
              <w:rFonts w:ascii="Times New Roman" w:hAnsi="Times New Roman"/>
              <w:color w:val="808080"/>
              <w:sz w:val="22"/>
              <w:szCs w:val="22"/>
            </w:rPr>
            <w:alias w:val="Criteria"/>
            <w:tag w:val="Criteria"/>
            <w:id w:val="990833147"/>
            <w:showingPlcHdr/>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EndPr/>
          <w:sdtContent>
            <w:tc>
              <w:tcPr>
                <w:tcW w:w="1670" w:type="dxa"/>
              </w:tcPr>
              <w:p w14:paraId="54D129E8" w14:textId="77777777" w:rsidR="005B4275" w:rsidRPr="00A679FE" w:rsidRDefault="005B4275" w:rsidP="00900714">
                <w:pPr>
                  <w:rPr>
                    <w:rFonts w:ascii="Times New Roman" w:hAnsi="Times New Roman"/>
                    <w:sz w:val="22"/>
                    <w:szCs w:val="22"/>
                  </w:rPr>
                </w:pPr>
                <w:r w:rsidRPr="00A679FE">
                  <w:rPr>
                    <w:rStyle w:val="PlaceholderText"/>
                    <w:rFonts w:ascii="Times New Roman" w:hAnsi="Times New Roman"/>
                    <w:sz w:val="22"/>
                    <w:szCs w:val="22"/>
                  </w:rPr>
                  <w:t>Choose an item.</w:t>
                </w:r>
              </w:p>
            </w:tc>
          </w:sdtContent>
        </w:sdt>
        <w:tc>
          <w:tcPr>
            <w:tcW w:w="1936" w:type="dxa"/>
          </w:tcPr>
          <w:p w14:paraId="77417BED"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 xml:space="preserve">Haverhill Public School’s Director of Special Education, Terry </w:t>
            </w:r>
            <w:proofErr w:type="spellStart"/>
            <w:r w:rsidRPr="00A679FE">
              <w:rPr>
                <w:rFonts w:ascii="Times New Roman" w:hAnsi="Times New Roman"/>
                <w:sz w:val="22"/>
                <w:szCs w:val="22"/>
              </w:rPr>
              <w:t>Senio</w:t>
            </w:r>
            <w:proofErr w:type="spellEnd"/>
          </w:p>
        </w:tc>
        <w:tc>
          <w:tcPr>
            <w:tcW w:w="1684" w:type="dxa"/>
          </w:tcPr>
          <w:p w14:paraId="263C1A5A" w14:textId="77777777" w:rsidR="005B4275" w:rsidRPr="00A679FE" w:rsidRDefault="005B4275" w:rsidP="00900714">
            <w:pPr>
              <w:rPr>
                <w:rFonts w:ascii="Times New Roman" w:hAnsi="Times New Roman"/>
                <w:sz w:val="22"/>
                <w:szCs w:val="22"/>
              </w:rPr>
            </w:pPr>
          </w:p>
        </w:tc>
      </w:tr>
      <w:tr w:rsidR="005B4275" w:rsidRPr="00A679FE" w14:paraId="6D026B04" w14:textId="77777777" w:rsidTr="00900714">
        <w:trPr>
          <w:trHeight w:val="269"/>
        </w:trPr>
        <w:tc>
          <w:tcPr>
            <w:tcW w:w="1998" w:type="dxa"/>
          </w:tcPr>
          <w:p w14:paraId="22D9AF7C"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lastRenderedPageBreak/>
              <w:t>Language Based Learning Center Pilot Program</w:t>
            </w:r>
          </w:p>
        </w:tc>
        <w:tc>
          <w:tcPr>
            <w:tcW w:w="895" w:type="dxa"/>
          </w:tcPr>
          <w:p w14:paraId="142DE484"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2014-2015</w:t>
            </w:r>
          </w:p>
        </w:tc>
        <w:tc>
          <w:tcPr>
            <w:tcW w:w="2234" w:type="dxa"/>
          </w:tcPr>
          <w:p w14:paraId="3FA465D5"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Haverhill Public Schools piloted Silver Hill’s proposal submitted to DESE for a Language Based Learning Center (former LCC) at one of their elementary schools, with full implementation planned in 2015-2016</w:t>
            </w:r>
          </w:p>
          <w:p w14:paraId="20E379F7" w14:textId="77777777" w:rsidR="005B4275" w:rsidRPr="00A679FE" w:rsidRDefault="005B4275" w:rsidP="00900714">
            <w:pPr>
              <w:rPr>
                <w:rFonts w:ascii="Times New Roman" w:hAnsi="Times New Roman"/>
                <w:sz w:val="22"/>
                <w:szCs w:val="22"/>
              </w:rPr>
            </w:pPr>
          </w:p>
        </w:tc>
        <w:tc>
          <w:tcPr>
            <w:tcW w:w="1670" w:type="dxa"/>
          </w:tcPr>
          <w:p w14:paraId="51CACD8C" w14:textId="77777777" w:rsidR="005B4275" w:rsidRPr="00A679FE" w:rsidRDefault="005B4275" w:rsidP="00900714">
            <w:pPr>
              <w:rPr>
                <w:rFonts w:ascii="Times New Roman" w:hAnsi="Times New Roman"/>
                <w:color w:val="808080"/>
                <w:sz w:val="22"/>
                <w:szCs w:val="22"/>
              </w:rPr>
            </w:pPr>
          </w:p>
        </w:tc>
        <w:tc>
          <w:tcPr>
            <w:tcW w:w="1936" w:type="dxa"/>
          </w:tcPr>
          <w:p w14:paraId="6C3C6560"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 xml:space="preserve">Haverhill Public School’s Director of Special Education, Terry </w:t>
            </w:r>
            <w:proofErr w:type="spellStart"/>
            <w:r w:rsidRPr="00A679FE">
              <w:rPr>
                <w:rFonts w:ascii="Times New Roman" w:hAnsi="Times New Roman"/>
                <w:sz w:val="22"/>
                <w:szCs w:val="22"/>
              </w:rPr>
              <w:t>Senio</w:t>
            </w:r>
            <w:proofErr w:type="spellEnd"/>
          </w:p>
        </w:tc>
        <w:tc>
          <w:tcPr>
            <w:tcW w:w="1684" w:type="dxa"/>
          </w:tcPr>
          <w:p w14:paraId="6409F4D5" w14:textId="77777777" w:rsidR="005B4275" w:rsidRPr="00A679FE" w:rsidRDefault="005B4275" w:rsidP="00900714">
            <w:pPr>
              <w:rPr>
                <w:rFonts w:ascii="Times New Roman" w:hAnsi="Times New Roman"/>
                <w:sz w:val="22"/>
                <w:szCs w:val="22"/>
              </w:rPr>
            </w:pPr>
          </w:p>
        </w:tc>
      </w:tr>
      <w:tr w:rsidR="005B4275" w:rsidRPr="00A679FE" w14:paraId="3B524B44" w14:textId="77777777" w:rsidTr="00900714">
        <w:trPr>
          <w:trHeight w:val="1898"/>
        </w:trPr>
        <w:tc>
          <w:tcPr>
            <w:tcW w:w="1998" w:type="dxa"/>
          </w:tcPr>
          <w:p w14:paraId="10D057EA"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Balanced Literacy Team</w:t>
            </w:r>
          </w:p>
        </w:tc>
        <w:tc>
          <w:tcPr>
            <w:tcW w:w="895" w:type="dxa"/>
          </w:tcPr>
          <w:p w14:paraId="23C96F5F"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2014- 2016</w:t>
            </w:r>
          </w:p>
        </w:tc>
        <w:tc>
          <w:tcPr>
            <w:tcW w:w="2234" w:type="dxa"/>
          </w:tcPr>
          <w:p w14:paraId="01C24E4E"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Our Literacy Coach shared videos and teacher created resources with other ELA coaches from HPS during the Balanced Literacy Meetings</w:t>
            </w:r>
          </w:p>
        </w:tc>
        <w:tc>
          <w:tcPr>
            <w:tcW w:w="1670" w:type="dxa"/>
          </w:tcPr>
          <w:p w14:paraId="1642C20F" w14:textId="77777777" w:rsidR="005B4275" w:rsidRPr="00A679FE" w:rsidRDefault="005B4275" w:rsidP="00900714">
            <w:pPr>
              <w:rPr>
                <w:rFonts w:ascii="Times New Roman" w:hAnsi="Times New Roman"/>
                <w:color w:val="808080"/>
                <w:sz w:val="22"/>
                <w:szCs w:val="22"/>
              </w:rPr>
            </w:pPr>
          </w:p>
        </w:tc>
        <w:tc>
          <w:tcPr>
            <w:tcW w:w="1936" w:type="dxa"/>
          </w:tcPr>
          <w:p w14:paraId="1A1B6403" w14:textId="77777777" w:rsidR="005B4275" w:rsidRPr="00A679FE" w:rsidRDefault="005B4275" w:rsidP="00900714">
            <w:pPr>
              <w:pStyle w:val="normal0"/>
              <w:contextualSpacing/>
              <w:rPr>
                <w:rFonts w:ascii="Times New Roman" w:hAnsi="Times New Roman" w:cs="Times New Roman"/>
              </w:rPr>
            </w:pPr>
            <w:r w:rsidRPr="00A679FE">
              <w:rPr>
                <w:rFonts w:ascii="Times New Roman" w:hAnsi="Times New Roman" w:cs="Times New Roman"/>
              </w:rPr>
              <w:t>Haverhill Public Schools ELA Coaches – Rotated meetings at Haverhill Public Schools.</w:t>
            </w:r>
          </w:p>
        </w:tc>
        <w:tc>
          <w:tcPr>
            <w:tcW w:w="1684" w:type="dxa"/>
          </w:tcPr>
          <w:p w14:paraId="27D8982A" w14:textId="77777777" w:rsidR="005B4275" w:rsidRPr="00A679FE" w:rsidRDefault="005B4275" w:rsidP="00900714">
            <w:pPr>
              <w:rPr>
                <w:rFonts w:ascii="Times New Roman" w:hAnsi="Times New Roman"/>
                <w:sz w:val="22"/>
                <w:szCs w:val="22"/>
              </w:rPr>
            </w:pPr>
          </w:p>
        </w:tc>
      </w:tr>
      <w:tr w:rsidR="005B4275" w:rsidRPr="00A679FE" w14:paraId="6759C3C2" w14:textId="77777777" w:rsidTr="00900714">
        <w:trPr>
          <w:trHeight w:val="300"/>
        </w:trPr>
        <w:tc>
          <w:tcPr>
            <w:tcW w:w="1998" w:type="dxa"/>
          </w:tcPr>
          <w:p w14:paraId="5F1E3888"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 xml:space="preserve">STAT process for RTI </w:t>
            </w:r>
          </w:p>
        </w:tc>
        <w:tc>
          <w:tcPr>
            <w:tcW w:w="895" w:type="dxa"/>
          </w:tcPr>
          <w:p w14:paraId="256BA887"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2015</w:t>
            </w:r>
          </w:p>
        </w:tc>
        <w:tc>
          <w:tcPr>
            <w:tcW w:w="2234" w:type="dxa"/>
          </w:tcPr>
          <w:p w14:paraId="2E2D04D5"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 xml:space="preserve">All forms and procedures for a STAT process that meets the requirement for a RTI model. </w:t>
            </w:r>
          </w:p>
        </w:tc>
        <w:sdt>
          <w:sdtPr>
            <w:rPr>
              <w:rFonts w:ascii="Times New Roman" w:hAnsi="Times New Roman"/>
              <w:color w:val="808080"/>
              <w:sz w:val="22"/>
              <w:szCs w:val="22"/>
            </w:rPr>
            <w:alias w:val="Criteria"/>
            <w:tag w:val="Criteria"/>
            <w:id w:val="-1456243049"/>
            <w:showingPlcHdr/>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EndPr/>
          <w:sdtContent>
            <w:tc>
              <w:tcPr>
                <w:tcW w:w="1670" w:type="dxa"/>
              </w:tcPr>
              <w:p w14:paraId="101F254A" w14:textId="77777777" w:rsidR="005B4275" w:rsidRPr="00A679FE" w:rsidRDefault="005B4275" w:rsidP="00900714">
                <w:pPr>
                  <w:rPr>
                    <w:rFonts w:ascii="Times New Roman" w:hAnsi="Times New Roman"/>
                    <w:sz w:val="22"/>
                    <w:szCs w:val="22"/>
                  </w:rPr>
                </w:pPr>
                <w:r w:rsidRPr="00A679FE">
                  <w:rPr>
                    <w:rStyle w:val="PlaceholderText"/>
                    <w:rFonts w:ascii="Times New Roman" w:hAnsi="Times New Roman"/>
                    <w:sz w:val="22"/>
                    <w:szCs w:val="22"/>
                  </w:rPr>
                  <w:t>Choose an item.</w:t>
                </w:r>
              </w:p>
            </w:tc>
          </w:sdtContent>
        </w:sdt>
        <w:tc>
          <w:tcPr>
            <w:tcW w:w="1936" w:type="dxa"/>
          </w:tcPr>
          <w:p w14:paraId="15E64D6B"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This was shared by the special education department at the HPS Leadership meeting held on March 25, 2015</w:t>
            </w:r>
          </w:p>
        </w:tc>
        <w:tc>
          <w:tcPr>
            <w:tcW w:w="1684" w:type="dxa"/>
          </w:tcPr>
          <w:p w14:paraId="3F34CAED" w14:textId="77777777" w:rsidR="005B4275" w:rsidRPr="00A679FE" w:rsidRDefault="005B4275" w:rsidP="00900714">
            <w:pPr>
              <w:rPr>
                <w:rFonts w:ascii="Times New Roman" w:hAnsi="Times New Roman"/>
                <w:sz w:val="22"/>
                <w:szCs w:val="22"/>
              </w:rPr>
            </w:pPr>
          </w:p>
        </w:tc>
      </w:tr>
      <w:tr w:rsidR="005B4275" w:rsidRPr="00A679FE" w14:paraId="62A76F2B" w14:textId="77777777" w:rsidTr="00900714">
        <w:trPr>
          <w:trHeight w:val="284"/>
        </w:trPr>
        <w:tc>
          <w:tcPr>
            <w:tcW w:w="1998" w:type="dxa"/>
          </w:tcPr>
          <w:p w14:paraId="79B7C543"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RTI Intervention Schedule</w:t>
            </w:r>
          </w:p>
        </w:tc>
        <w:tc>
          <w:tcPr>
            <w:tcW w:w="895" w:type="dxa"/>
          </w:tcPr>
          <w:p w14:paraId="1A1788BD"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2015</w:t>
            </w:r>
          </w:p>
        </w:tc>
        <w:tc>
          <w:tcPr>
            <w:tcW w:w="2234" w:type="dxa"/>
          </w:tcPr>
          <w:p w14:paraId="13E575A2"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Silver Hill principal provided Haverhill Public School principal with all of Silver Hill’s schedules to assist that principal in implementing an RTI schedule with dedicated intervention blocks for each grade level</w:t>
            </w:r>
          </w:p>
        </w:tc>
        <w:sdt>
          <w:sdtPr>
            <w:rPr>
              <w:rFonts w:ascii="Times New Roman" w:hAnsi="Times New Roman"/>
              <w:color w:val="808080"/>
              <w:sz w:val="22"/>
              <w:szCs w:val="22"/>
            </w:rPr>
            <w:alias w:val="Criteria"/>
            <w:tag w:val="Criteria"/>
            <w:id w:val="-709038906"/>
            <w:showingPlcHdr/>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EndPr/>
          <w:sdtContent>
            <w:tc>
              <w:tcPr>
                <w:tcW w:w="1670" w:type="dxa"/>
              </w:tcPr>
              <w:p w14:paraId="64DE7974" w14:textId="77777777" w:rsidR="005B4275" w:rsidRPr="00A679FE" w:rsidRDefault="005B4275" w:rsidP="00900714">
                <w:pPr>
                  <w:rPr>
                    <w:rFonts w:ascii="Times New Roman" w:hAnsi="Times New Roman"/>
                    <w:sz w:val="22"/>
                    <w:szCs w:val="22"/>
                  </w:rPr>
                </w:pPr>
                <w:r w:rsidRPr="00A679FE">
                  <w:rPr>
                    <w:rStyle w:val="PlaceholderText"/>
                    <w:rFonts w:ascii="Times New Roman" w:hAnsi="Times New Roman"/>
                    <w:sz w:val="22"/>
                    <w:szCs w:val="22"/>
                  </w:rPr>
                  <w:t>Choose an item.</w:t>
                </w:r>
              </w:p>
            </w:tc>
          </w:sdtContent>
        </w:sdt>
        <w:tc>
          <w:tcPr>
            <w:tcW w:w="1936" w:type="dxa"/>
          </w:tcPr>
          <w:p w14:paraId="45E63A6C"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HPS Elementary Principal</w:t>
            </w:r>
          </w:p>
        </w:tc>
        <w:tc>
          <w:tcPr>
            <w:tcW w:w="1684" w:type="dxa"/>
          </w:tcPr>
          <w:p w14:paraId="2C5C0E90" w14:textId="77777777" w:rsidR="005B4275" w:rsidRPr="00A679FE" w:rsidRDefault="005B4275" w:rsidP="00900714">
            <w:pPr>
              <w:rPr>
                <w:rFonts w:ascii="Times New Roman" w:hAnsi="Times New Roman"/>
                <w:sz w:val="22"/>
                <w:szCs w:val="22"/>
              </w:rPr>
            </w:pPr>
          </w:p>
        </w:tc>
      </w:tr>
      <w:tr w:rsidR="005B4275" w:rsidRPr="00A679FE" w14:paraId="3C0B02F3" w14:textId="77777777" w:rsidTr="00900714">
        <w:trPr>
          <w:trHeight w:val="284"/>
        </w:trPr>
        <w:tc>
          <w:tcPr>
            <w:tcW w:w="1998" w:type="dxa"/>
          </w:tcPr>
          <w:p w14:paraId="4C60C20D" w14:textId="77777777" w:rsidR="005B4275" w:rsidRPr="00A679FE" w:rsidRDefault="005B4275" w:rsidP="00900714">
            <w:pPr>
              <w:widowControl w:val="0"/>
              <w:tabs>
                <w:tab w:val="left" w:pos="220"/>
                <w:tab w:val="left" w:pos="720"/>
              </w:tabs>
              <w:autoSpaceDE w:val="0"/>
              <w:autoSpaceDN w:val="0"/>
              <w:adjustRightInd w:val="0"/>
              <w:rPr>
                <w:rFonts w:ascii="Times New Roman" w:hAnsi="Times New Roman"/>
                <w:sz w:val="22"/>
                <w:szCs w:val="22"/>
              </w:rPr>
            </w:pPr>
            <w:r w:rsidRPr="00A679FE">
              <w:rPr>
                <w:rFonts w:ascii="Times New Roman" w:hAnsi="Times New Roman"/>
                <w:sz w:val="22"/>
                <w:szCs w:val="22"/>
              </w:rPr>
              <w:t>ELD Instructional Practices including using MCU and WIDA. Shared the TLC multisensory phonemic awareness program.</w:t>
            </w:r>
          </w:p>
          <w:p w14:paraId="3701491C" w14:textId="77777777" w:rsidR="005B4275" w:rsidRPr="00A679FE" w:rsidRDefault="005B4275" w:rsidP="00900714">
            <w:pPr>
              <w:widowControl w:val="0"/>
              <w:tabs>
                <w:tab w:val="left" w:pos="220"/>
                <w:tab w:val="left" w:pos="720"/>
              </w:tabs>
              <w:autoSpaceDE w:val="0"/>
              <w:autoSpaceDN w:val="0"/>
              <w:adjustRightInd w:val="0"/>
              <w:rPr>
                <w:rFonts w:ascii="Times New Roman" w:hAnsi="Times New Roman"/>
                <w:sz w:val="22"/>
                <w:szCs w:val="22"/>
              </w:rPr>
            </w:pPr>
            <w:r w:rsidRPr="00A679FE">
              <w:rPr>
                <w:rFonts w:ascii="Times New Roman" w:hAnsi="Times New Roman"/>
                <w:sz w:val="22"/>
                <w:szCs w:val="22"/>
              </w:rPr>
              <w:t>Shared co-teaching model</w:t>
            </w:r>
          </w:p>
        </w:tc>
        <w:tc>
          <w:tcPr>
            <w:tcW w:w="895" w:type="dxa"/>
          </w:tcPr>
          <w:p w14:paraId="475E8F96"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2015</w:t>
            </w:r>
          </w:p>
        </w:tc>
        <w:tc>
          <w:tcPr>
            <w:tcW w:w="2234" w:type="dxa"/>
          </w:tcPr>
          <w:p w14:paraId="11B75439" w14:textId="77777777" w:rsidR="005B4275" w:rsidRPr="00A679FE" w:rsidRDefault="005B4275" w:rsidP="00900714">
            <w:pPr>
              <w:rPr>
                <w:rFonts w:ascii="Times New Roman" w:hAnsi="Times New Roman"/>
                <w:b/>
                <w:sz w:val="22"/>
                <w:szCs w:val="22"/>
              </w:rPr>
            </w:pPr>
            <w:r w:rsidRPr="00A679FE">
              <w:rPr>
                <w:rFonts w:ascii="Times New Roman" w:hAnsi="Times New Roman"/>
                <w:sz w:val="22"/>
                <w:szCs w:val="22"/>
              </w:rPr>
              <w:t>Silver Hill’s ELD teacher mentored two new Haverhill Public School’s ELD teachers, and collaborated with HPS to</w:t>
            </w:r>
            <w:r w:rsidRPr="00A679FE">
              <w:rPr>
                <w:rFonts w:ascii="Times New Roman" w:hAnsi="Times New Roman"/>
                <w:b/>
                <w:sz w:val="22"/>
                <w:szCs w:val="22"/>
              </w:rPr>
              <w:t xml:space="preserve"> </w:t>
            </w:r>
            <w:r w:rsidRPr="00A679FE">
              <w:rPr>
                <w:rFonts w:ascii="Times New Roman" w:hAnsi="Times New Roman"/>
                <w:sz w:val="22"/>
                <w:szCs w:val="22"/>
              </w:rPr>
              <w:t>provide professional development to their ELL teachers during District Curriculum Meetings, including the following:</w:t>
            </w:r>
          </w:p>
          <w:p w14:paraId="4126C34F" w14:textId="77777777" w:rsidR="005B4275" w:rsidRPr="00A679FE" w:rsidRDefault="005B4275" w:rsidP="00900714">
            <w:pPr>
              <w:widowControl w:val="0"/>
              <w:tabs>
                <w:tab w:val="left" w:pos="220"/>
                <w:tab w:val="left" w:pos="720"/>
              </w:tabs>
              <w:autoSpaceDE w:val="0"/>
              <w:autoSpaceDN w:val="0"/>
              <w:adjustRightInd w:val="0"/>
              <w:rPr>
                <w:rFonts w:ascii="Times New Roman" w:hAnsi="Times New Roman"/>
                <w:sz w:val="22"/>
                <w:szCs w:val="22"/>
              </w:rPr>
            </w:pPr>
            <w:r w:rsidRPr="00A679FE">
              <w:rPr>
                <w:rFonts w:ascii="Times New Roman" w:hAnsi="Times New Roman"/>
                <w:sz w:val="22"/>
                <w:szCs w:val="22"/>
              </w:rPr>
              <w:t>a. Model Performance Indicators</w:t>
            </w:r>
          </w:p>
          <w:p w14:paraId="071F74CF" w14:textId="77777777" w:rsidR="005B4275" w:rsidRPr="00A679FE" w:rsidRDefault="005B4275" w:rsidP="00900714">
            <w:pPr>
              <w:widowControl w:val="0"/>
              <w:tabs>
                <w:tab w:val="left" w:pos="220"/>
                <w:tab w:val="left" w:pos="720"/>
              </w:tabs>
              <w:autoSpaceDE w:val="0"/>
              <w:autoSpaceDN w:val="0"/>
              <w:adjustRightInd w:val="0"/>
              <w:rPr>
                <w:rFonts w:ascii="Times New Roman" w:hAnsi="Times New Roman"/>
                <w:sz w:val="22"/>
                <w:szCs w:val="22"/>
              </w:rPr>
            </w:pPr>
            <w:r w:rsidRPr="00A679FE">
              <w:rPr>
                <w:rFonts w:ascii="Times New Roman" w:hAnsi="Times New Roman"/>
                <w:sz w:val="22"/>
                <w:szCs w:val="22"/>
              </w:rPr>
              <w:t>b. Model Curriculum Units for ESL</w:t>
            </w:r>
          </w:p>
          <w:p w14:paraId="5CD0EB22" w14:textId="77777777" w:rsidR="005B4275" w:rsidRPr="00A679FE" w:rsidRDefault="005B4275" w:rsidP="00900714">
            <w:pPr>
              <w:widowControl w:val="0"/>
              <w:tabs>
                <w:tab w:val="left" w:pos="220"/>
                <w:tab w:val="left" w:pos="720"/>
              </w:tabs>
              <w:autoSpaceDE w:val="0"/>
              <w:autoSpaceDN w:val="0"/>
              <w:adjustRightInd w:val="0"/>
              <w:rPr>
                <w:rFonts w:ascii="Times New Roman" w:hAnsi="Times New Roman"/>
                <w:sz w:val="22"/>
                <w:szCs w:val="22"/>
              </w:rPr>
            </w:pPr>
            <w:r w:rsidRPr="00A679FE">
              <w:rPr>
                <w:rFonts w:ascii="Times New Roman" w:hAnsi="Times New Roman"/>
                <w:sz w:val="22"/>
                <w:szCs w:val="22"/>
              </w:rPr>
              <w:t>c. Using WIDA standards</w:t>
            </w:r>
          </w:p>
          <w:p w14:paraId="55D9718F" w14:textId="77777777" w:rsidR="005B4275" w:rsidRPr="00A679FE" w:rsidRDefault="005B4275" w:rsidP="00900714">
            <w:pPr>
              <w:widowControl w:val="0"/>
              <w:tabs>
                <w:tab w:val="left" w:pos="220"/>
                <w:tab w:val="left" w:pos="720"/>
              </w:tabs>
              <w:autoSpaceDE w:val="0"/>
              <w:autoSpaceDN w:val="0"/>
              <w:adjustRightInd w:val="0"/>
              <w:rPr>
                <w:rFonts w:ascii="Times New Roman" w:hAnsi="Times New Roman"/>
                <w:sz w:val="22"/>
                <w:szCs w:val="22"/>
              </w:rPr>
            </w:pPr>
            <w:r w:rsidRPr="00A679FE">
              <w:rPr>
                <w:rFonts w:ascii="Times New Roman" w:hAnsi="Times New Roman"/>
                <w:sz w:val="22"/>
                <w:szCs w:val="22"/>
              </w:rPr>
              <w:t>d. Using TLC Lively Letters with ELLs at Silver Hill</w:t>
            </w:r>
          </w:p>
          <w:p w14:paraId="11E65E9B" w14:textId="77777777" w:rsidR="005B4275" w:rsidRPr="00A679FE" w:rsidRDefault="005B4275" w:rsidP="00900714">
            <w:pPr>
              <w:widowControl w:val="0"/>
              <w:tabs>
                <w:tab w:val="left" w:pos="220"/>
                <w:tab w:val="left" w:pos="720"/>
              </w:tabs>
              <w:autoSpaceDE w:val="0"/>
              <w:autoSpaceDN w:val="0"/>
              <w:adjustRightInd w:val="0"/>
              <w:rPr>
                <w:rFonts w:ascii="Times New Roman" w:hAnsi="Times New Roman"/>
                <w:sz w:val="22"/>
                <w:szCs w:val="22"/>
              </w:rPr>
            </w:pPr>
            <w:r w:rsidRPr="00A679FE">
              <w:rPr>
                <w:rFonts w:ascii="Times New Roman" w:hAnsi="Times New Roman"/>
                <w:sz w:val="22"/>
                <w:szCs w:val="22"/>
              </w:rPr>
              <w:t>e. Co-Teaching success in general education classrooms at Silver Hill</w:t>
            </w:r>
          </w:p>
        </w:tc>
        <w:tc>
          <w:tcPr>
            <w:tcW w:w="1670" w:type="dxa"/>
          </w:tcPr>
          <w:p w14:paraId="4DC82A1D" w14:textId="77777777" w:rsidR="005B4275" w:rsidRPr="00A679FE" w:rsidRDefault="005B4275" w:rsidP="00900714">
            <w:pPr>
              <w:rPr>
                <w:rFonts w:ascii="Times New Roman" w:hAnsi="Times New Roman"/>
                <w:color w:val="808080"/>
                <w:sz w:val="22"/>
                <w:szCs w:val="22"/>
              </w:rPr>
            </w:pPr>
          </w:p>
        </w:tc>
        <w:tc>
          <w:tcPr>
            <w:tcW w:w="1936" w:type="dxa"/>
          </w:tcPr>
          <w:p w14:paraId="13047128"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Silver Hill’s ELD teacher mentored two new Haverhill Public School’s ELD teachers, and collaborated with HPS to</w:t>
            </w:r>
            <w:r w:rsidRPr="00A679FE">
              <w:rPr>
                <w:rFonts w:ascii="Times New Roman" w:hAnsi="Times New Roman"/>
                <w:b/>
                <w:sz w:val="22"/>
                <w:szCs w:val="22"/>
              </w:rPr>
              <w:t xml:space="preserve"> </w:t>
            </w:r>
            <w:r w:rsidRPr="00A679FE">
              <w:rPr>
                <w:rFonts w:ascii="Times New Roman" w:hAnsi="Times New Roman"/>
                <w:sz w:val="22"/>
                <w:szCs w:val="22"/>
              </w:rPr>
              <w:t>provide professional development to their ELL teachers during District Curriculum Meetings</w:t>
            </w:r>
          </w:p>
        </w:tc>
        <w:tc>
          <w:tcPr>
            <w:tcW w:w="1684" w:type="dxa"/>
          </w:tcPr>
          <w:p w14:paraId="2C75BE1C" w14:textId="77777777" w:rsidR="005B4275" w:rsidRPr="00A679FE" w:rsidRDefault="005B4275" w:rsidP="00900714">
            <w:pPr>
              <w:rPr>
                <w:rFonts w:ascii="Times New Roman" w:hAnsi="Times New Roman"/>
                <w:sz w:val="22"/>
                <w:szCs w:val="22"/>
              </w:rPr>
            </w:pPr>
          </w:p>
        </w:tc>
      </w:tr>
      <w:tr w:rsidR="005B4275" w:rsidRPr="00A679FE" w14:paraId="6151ACC9" w14:textId="77777777" w:rsidTr="00900714">
        <w:trPr>
          <w:trHeight w:val="316"/>
        </w:trPr>
        <w:tc>
          <w:tcPr>
            <w:tcW w:w="1998" w:type="dxa"/>
          </w:tcPr>
          <w:p w14:paraId="0D7D08C2"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Silver Hill ELD teacher was the Coordinator of the Title 3 Summer Program for the Haverhill Public Schools</w:t>
            </w:r>
          </w:p>
          <w:p w14:paraId="10C5C436" w14:textId="77777777" w:rsidR="005B4275" w:rsidRPr="00A679FE" w:rsidRDefault="005B4275" w:rsidP="00900714">
            <w:pPr>
              <w:rPr>
                <w:rFonts w:ascii="Times New Roman" w:hAnsi="Times New Roman"/>
                <w:sz w:val="22"/>
                <w:szCs w:val="22"/>
              </w:rPr>
            </w:pPr>
          </w:p>
        </w:tc>
        <w:tc>
          <w:tcPr>
            <w:tcW w:w="895" w:type="dxa"/>
          </w:tcPr>
          <w:p w14:paraId="0E04F4E8"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2016</w:t>
            </w:r>
          </w:p>
        </w:tc>
        <w:tc>
          <w:tcPr>
            <w:tcW w:w="2234" w:type="dxa"/>
          </w:tcPr>
          <w:p w14:paraId="6F341EFA"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Coordinator of the Title 3 Summer Program for the Haverhill Public Schools</w:t>
            </w:r>
          </w:p>
          <w:p w14:paraId="3D954D96" w14:textId="77777777" w:rsidR="005B4275" w:rsidRPr="00A679FE" w:rsidRDefault="005B4275" w:rsidP="00900714">
            <w:pPr>
              <w:rPr>
                <w:rFonts w:ascii="Times New Roman" w:hAnsi="Times New Roman"/>
                <w:sz w:val="22"/>
                <w:szCs w:val="22"/>
              </w:rPr>
            </w:pPr>
          </w:p>
        </w:tc>
        <w:sdt>
          <w:sdtPr>
            <w:rPr>
              <w:rFonts w:ascii="Times New Roman" w:hAnsi="Times New Roman"/>
              <w:color w:val="808080"/>
              <w:sz w:val="22"/>
              <w:szCs w:val="22"/>
            </w:rPr>
            <w:alias w:val="Criteria"/>
            <w:tag w:val="Criteria"/>
            <w:id w:val="-824961608"/>
            <w:showingPlcHdr/>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EndPr/>
          <w:sdtContent>
            <w:tc>
              <w:tcPr>
                <w:tcW w:w="1670" w:type="dxa"/>
              </w:tcPr>
              <w:p w14:paraId="23CE5B92" w14:textId="77777777" w:rsidR="005B4275" w:rsidRPr="00A679FE" w:rsidRDefault="005B4275" w:rsidP="00900714">
                <w:pPr>
                  <w:rPr>
                    <w:rFonts w:ascii="Times New Roman" w:hAnsi="Times New Roman"/>
                    <w:sz w:val="22"/>
                    <w:szCs w:val="22"/>
                  </w:rPr>
                </w:pPr>
                <w:r w:rsidRPr="00A679FE">
                  <w:rPr>
                    <w:rStyle w:val="PlaceholderText"/>
                    <w:rFonts w:ascii="Times New Roman" w:hAnsi="Times New Roman"/>
                    <w:sz w:val="22"/>
                    <w:szCs w:val="22"/>
                  </w:rPr>
                  <w:t>Choose an item.</w:t>
                </w:r>
              </w:p>
            </w:tc>
          </w:sdtContent>
        </w:sdt>
        <w:tc>
          <w:tcPr>
            <w:tcW w:w="1936" w:type="dxa"/>
          </w:tcPr>
          <w:p w14:paraId="3E9BAEFB"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Silver Hill ELD Teacher was responsible for coordinating and overseeing the summer ELD program for all of HPS</w:t>
            </w:r>
          </w:p>
        </w:tc>
        <w:tc>
          <w:tcPr>
            <w:tcW w:w="1684" w:type="dxa"/>
          </w:tcPr>
          <w:p w14:paraId="75949CD6" w14:textId="77777777" w:rsidR="005B4275" w:rsidRPr="00A679FE" w:rsidRDefault="005B4275" w:rsidP="00900714">
            <w:pPr>
              <w:rPr>
                <w:rFonts w:ascii="Times New Roman" w:hAnsi="Times New Roman"/>
                <w:sz w:val="22"/>
                <w:szCs w:val="22"/>
              </w:rPr>
            </w:pPr>
          </w:p>
        </w:tc>
      </w:tr>
      <w:tr w:rsidR="005B4275" w:rsidRPr="00A679FE" w14:paraId="1B69210D" w14:textId="77777777" w:rsidTr="00900714">
        <w:trPr>
          <w:trHeight w:val="316"/>
        </w:trPr>
        <w:tc>
          <w:tcPr>
            <w:tcW w:w="1998" w:type="dxa"/>
          </w:tcPr>
          <w:p w14:paraId="155E7C5B"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Grant information for Fund Code 262 to fund PD and purchase Handwriting Without Tears materials</w:t>
            </w:r>
          </w:p>
        </w:tc>
        <w:tc>
          <w:tcPr>
            <w:tcW w:w="895" w:type="dxa"/>
          </w:tcPr>
          <w:p w14:paraId="64D560A9"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2016</w:t>
            </w:r>
          </w:p>
        </w:tc>
        <w:tc>
          <w:tcPr>
            <w:tcW w:w="2234" w:type="dxa"/>
          </w:tcPr>
          <w:p w14:paraId="68EA16AC"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 xml:space="preserve">Shared grant information (Fund Code 262) and invited pre-school teachers from the Moody School, a sending school for several of our kindergartners on IEPs, to observe and possibly implement </w:t>
            </w:r>
            <w:r w:rsidRPr="00A679FE">
              <w:rPr>
                <w:rFonts w:ascii="Times New Roman" w:hAnsi="Times New Roman"/>
                <w:i/>
                <w:sz w:val="22"/>
                <w:szCs w:val="22"/>
              </w:rPr>
              <w:t>Handwriting Without Tears</w:t>
            </w:r>
            <w:r w:rsidRPr="00A679FE">
              <w:rPr>
                <w:rFonts w:ascii="Times New Roman" w:hAnsi="Times New Roman"/>
                <w:sz w:val="22"/>
                <w:szCs w:val="22"/>
              </w:rPr>
              <w:t xml:space="preserve"> into their </w:t>
            </w:r>
            <w:proofErr w:type="spellStart"/>
            <w:r w:rsidRPr="00A679FE">
              <w:rPr>
                <w:rFonts w:ascii="Times New Roman" w:hAnsi="Times New Roman"/>
                <w:sz w:val="22"/>
                <w:szCs w:val="22"/>
              </w:rPr>
              <w:t>Prek</w:t>
            </w:r>
            <w:proofErr w:type="spellEnd"/>
            <w:r w:rsidRPr="00A679FE">
              <w:rPr>
                <w:rFonts w:ascii="Times New Roman" w:hAnsi="Times New Roman"/>
                <w:sz w:val="22"/>
                <w:szCs w:val="22"/>
              </w:rPr>
              <w:t xml:space="preserve"> programs.</w:t>
            </w:r>
          </w:p>
        </w:tc>
        <w:tc>
          <w:tcPr>
            <w:tcW w:w="1670" w:type="dxa"/>
          </w:tcPr>
          <w:p w14:paraId="7774B82C" w14:textId="77777777" w:rsidR="005B4275" w:rsidRPr="00A679FE" w:rsidRDefault="005B4275" w:rsidP="00900714">
            <w:pPr>
              <w:rPr>
                <w:rFonts w:ascii="Times New Roman" w:hAnsi="Times New Roman"/>
                <w:color w:val="808080"/>
                <w:sz w:val="22"/>
                <w:szCs w:val="22"/>
              </w:rPr>
            </w:pPr>
          </w:p>
        </w:tc>
        <w:tc>
          <w:tcPr>
            <w:tcW w:w="1936" w:type="dxa"/>
          </w:tcPr>
          <w:p w14:paraId="53CA5B35"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Pre-school teachers from the Moody School. HPS</w:t>
            </w:r>
          </w:p>
        </w:tc>
        <w:tc>
          <w:tcPr>
            <w:tcW w:w="1684" w:type="dxa"/>
          </w:tcPr>
          <w:p w14:paraId="1519D766" w14:textId="77777777" w:rsidR="005B4275" w:rsidRPr="00A679FE" w:rsidRDefault="005B4275" w:rsidP="00900714">
            <w:pPr>
              <w:rPr>
                <w:rFonts w:ascii="Times New Roman" w:hAnsi="Times New Roman"/>
                <w:sz w:val="22"/>
                <w:szCs w:val="22"/>
              </w:rPr>
            </w:pPr>
          </w:p>
        </w:tc>
      </w:tr>
      <w:tr w:rsidR="005B4275" w:rsidRPr="00A679FE" w14:paraId="314A0276" w14:textId="77777777" w:rsidTr="00900714">
        <w:trPr>
          <w:trHeight w:val="316"/>
        </w:trPr>
        <w:tc>
          <w:tcPr>
            <w:tcW w:w="1998" w:type="dxa"/>
          </w:tcPr>
          <w:p w14:paraId="2B259DA8" w14:textId="77777777" w:rsidR="005B4275" w:rsidRPr="00A679FE" w:rsidRDefault="005B4275" w:rsidP="00900714">
            <w:pPr>
              <w:pStyle w:val="normal0"/>
              <w:spacing w:line="240" w:lineRule="auto"/>
              <w:contextualSpacing/>
              <w:rPr>
                <w:rFonts w:ascii="Times New Roman" w:hAnsi="Times New Roman" w:cs="Times New Roman"/>
              </w:rPr>
            </w:pPr>
            <w:r w:rsidRPr="00A679FE">
              <w:rPr>
                <w:rFonts w:ascii="Times New Roman" w:hAnsi="Times New Roman" w:cs="Times New Roman"/>
              </w:rPr>
              <w:t>Yoga and Mindfulness in the Classroom: Tools to Improve Self-Regulation, Learning, and Classroom Climate</w:t>
            </w:r>
          </w:p>
          <w:p w14:paraId="5D1DF6C5" w14:textId="77777777" w:rsidR="005B4275" w:rsidRPr="00A679FE" w:rsidRDefault="005B4275" w:rsidP="00900714">
            <w:pPr>
              <w:pStyle w:val="normal0"/>
              <w:spacing w:line="240" w:lineRule="auto"/>
              <w:contextualSpacing/>
              <w:rPr>
                <w:rFonts w:ascii="Times New Roman" w:hAnsi="Times New Roman" w:cs="Times New Roman"/>
              </w:rPr>
            </w:pPr>
            <w:r w:rsidRPr="00A679FE">
              <w:rPr>
                <w:rFonts w:ascii="Times New Roman" w:hAnsi="Times New Roman" w:cs="Times New Roman"/>
              </w:rPr>
              <w:t xml:space="preserve"> Workshop and Card Decks </w:t>
            </w:r>
          </w:p>
          <w:p w14:paraId="6190BB02" w14:textId="77777777" w:rsidR="005B4275" w:rsidRPr="00A679FE" w:rsidRDefault="005B4275" w:rsidP="00900714">
            <w:pPr>
              <w:rPr>
                <w:rFonts w:ascii="Times New Roman" w:hAnsi="Times New Roman"/>
                <w:sz w:val="22"/>
                <w:szCs w:val="22"/>
              </w:rPr>
            </w:pPr>
          </w:p>
        </w:tc>
        <w:tc>
          <w:tcPr>
            <w:tcW w:w="895" w:type="dxa"/>
          </w:tcPr>
          <w:p w14:paraId="08631498"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Feb 2017</w:t>
            </w:r>
          </w:p>
        </w:tc>
        <w:tc>
          <w:tcPr>
            <w:tcW w:w="2234" w:type="dxa"/>
          </w:tcPr>
          <w:p w14:paraId="5C19CF07"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Saturday workshop (8 hours) to learn Yoga and Mindfulness activities to reduce stress in students…and staff!</w:t>
            </w:r>
          </w:p>
        </w:tc>
        <w:tc>
          <w:tcPr>
            <w:tcW w:w="1670" w:type="dxa"/>
          </w:tcPr>
          <w:p w14:paraId="65282824" w14:textId="77777777" w:rsidR="005B4275" w:rsidRPr="00A679FE" w:rsidRDefault="005B4275" w:rsidP="00900714">
            <w:pPr>
              <w:rPr>
                <w:rFonts w:ascii="Times New Roman" w:hAnsi="Times New Roman"/>
                <w:color w:val="808080"/>
                <w:sz w:val="22"/>
                <w:szCs w:val="22"/>
              </w:rPr>
            </w:pPr>
          </w:p>
        </w:tc>
        <w:tc>
          <w:tcPr>
            <w:tcW w:w="1936" w:type="dxa"/>
          </w:tcPr>
          <w:p w14:paraId="5098DCCC"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Grade K-4 teachers from the Matthew Thornton School in Londonderry, NH and from one other HPS</w:t>
            </w:r>
          </w:p>
        </w:tc>
        <w:tc>
          <w:tcPr>
            <w:tcW w:w="1684" w:type="dxa"/>
          </w:tcPr>
          <w:p w14:paraId="135B5148"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Partnership with a teacher from HPS and our Behavior Teacher to collect data on the effectiveness of using yoga as a calming strategy</w:t>
            </w:r>
          </w:p>
        </w:tc>
      </w:tr>
      <w:tr w:rsidR="005B4275" w:rsidRPr="00A679FE" w14:paraId="079DBB00" w14:textId="77777777" w:rsidTr="00900714">
        <w:trPr>
          <w:trHeight w:val="316"/>
        </w:trPr>
        <w:tc>
          <w:tcPr>
            <w:tcW w:w="1998" w:type="dxa"/>
          </w:tcPr>
          <w:p w14:paraId="7F4D3165" w14:textId="77777777" w:rsidR="005B4275" w:rsidRPr="00A679FE" w:rsidRDefault="005B4275" w:rsidP="00900714">
            <w:pPr>
              <w:pStyle w:val="normal0"/>
              <w:contextualSpacing/>
              <w:rPr>
                <w:rFonts w:ascii="Times New Roman" w:hAnsi="Times New Roman" w:cs="Times New Roman"/>
              </w:rPr>
            </w:pPr>
            <w:r w:rsidRPr="00A679FE">
              <w:rPr>
                <w:rFonts w:ascii="Times New Roman" w:hAnsi="Times New Roman" w:cs="Times New Roman"/>
              </w:rPr>
              <w:t xml:space="preserve">K2 in Focus grant: a multi-sensory, interdisciplinary, center based learning curriculum </w:t>
            </w:r>
          </w:p>
        </w:tc>
        <w:tc>
          <w:tcPr>
            <w:tcW w:w="895" w:type="dxa"/>
          </w:tcPr>
          <w:p w14:paraId="4F6CE94D"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2016-2017</w:t>
            </w:r>
          </w:p>
        </w:tc>
        <w:tc>
          <w:tcPr>
            <w:tcW w:w="2234" w:type="dxa"/>
          </w:tcPr>
          <w:p w14:paraId="203F0152"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The Silver Hill Kindergarten team participates in a city wide K2 in Focus grant</w:t>
            </w:r>
          </w:p>
        </w:tc>
        <w:tc>
          <w:tcPr>
            <w:tcW w:w="1670" w:type="dxa"/>
          </w:tcPr>
          <w:p w14:paraId="2C22722B" w14:textId="77777777" w:rsidR="005B4275" w:rsidRPr="00A679FE" w:rsidRDefault="005B4275" w:rsidP="00900714">
            <w:pPr>
              <w:rPr>
                <w:rFonts w:ascii="Times New Roman" w:hAnsi="Times New Roman"/>
                <w:color w:val="808080"/>
                <w:sz w:val="22"/>
                <w:szCs w:val="22"/>
              </w:rPr>
            </w:pPr>
          </w:p>
        </w:tc>
        <w:tc>
          <w:tcPr>
            <w:tcW w:w="1936" w:type="dxa"/>
          </w:tcPr>
          <w:p w14:paraId="4082AB1F"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Continued collaboration with CREST Early Childhood Literacy Collaborative and DESE</w:t>
            </w:r>
          </w:p>
          <w:p w14:paraId="6FEB9362" w14:textId="77777777" w:rsidR="005B4275" w:rsidRPr="00A679FE" w:rsidRDefault="005B4275" w:rsidP="00900714">
            <w:pPr>
              <w:rPr>
                <w:rFonts w:ascii="Times New Roman" w:hAnsi="Times New Roman"/>
                <w:sz w:val="22"/>
                <w:szCs w:val="22"/>
              </w:rPr>
            </w:pPr>
          </w:p>
        </w:tc>
        <w:tc>
          <w:tcPr>
            <w:tcW w:w="1684" w:type="dxa"/>
          </w:tcPr>
          <w:p w14:paraId="3B820F9D"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This resulted in reciprocal classroom visits between the Silver Hill kindergarten Team and the Reilly School (Lowell) kindergarten team</w:t>
            </w:r>
          </w:p>
        </w:tc>
      </w:tr>
      <w:tr w:rsidR="005B4275" w:rsidRPr="00A679FE" w14:paraId="7D8E9B36" w14:textId="77777777" w:rsidTr="00900714">
        <w:trPr>
          <w:trHeight w:val="316"/>
        </w:trPr>
        <w:tc>
          <w:tcPr>
            <w:tcW w:w="1998" w:type="dxa"/>
          </w:tcPr>
          <w:p w14:paraId="491BB4FC" w14:textId="77777777" w:rsidR="005B4275" w:rsidRPr="00A679FE" w:rsidRDefault="005B4275" w:rsidP="00900714">
            <w:pPr>
              <w:pStyle w:val="normal0"/>
              <w:contextualSpacing/>
              <w:rPr>
                <w:rFonts w:ascii="Times New Roman" w:hAnsi="Times New Roman" w:cs="Times New Roman"/>
              </w:rPr>
            </w:pPr>
            <w:r w:rsidRPr="00A679FE">
              <w:rPr>
                <w:rFonts w:ascii="Times New Roman" w:hAnsi="Times New Roman" w:cs="Times New Roman"/>
              </w:rPr>
              <w:t xml:space="preserve">Kindergarten Team shares photographs, ideas and strategies for data collection </w:t>
            </w:r>
          </w:p>
          <w:p w14:paraId="46FAF40C" w14:textId="77777777" w:rsidR="005B4275" w:rsidRPr="00A679FE" w:rsidRDefault="005B4275" w:rsidP="00900714">
            <w:pPr>
              <w:pStyle w:val="normal0"/>
              <w:contextualSpacing/>
              <w:rPr>
                <w:rFonts w:ascii="Times New Roman" w:hAnsi="Times New Roman" w:cs="Times New Roman"/>
              </w:rPr>
            </w:pPr>
          </w:p>
          <w:p w14:paraId="24715BA9" w14:textId="77777777" w:rsidR="005B4275" w:rsidRPr="00A679FE" w:rsidRDefault="005B4275" w:rsidP="00900714">
            <w:pPr>
              <w:pStyle w:val="normal0"/>
              <w:contextualSpacing/>
              <w:rPr>
                <w:rFonts w:ascii="Times New Roman" w:hAnsi="Times New Roman" w:cs="Times New Roman"/>
              </w:rPr>
            </w:pPr>
          </w:p>
        </w:tc>
        <w:tc>
          <w:tcPr>
            <w:tcW w:w="895" w:type="dxa"/>
          </w:tcPr>
          <w:p w14:paraId="2BD61A11"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2016-2017</w:t>
            </w:r>
          </w:p>
        </w:tc>
        <w:tc>
          <w:tcPr>
            <w:tcW w:w="2234" w:type="dxa"/>
          </w:tcPr>
          <w:p w14:paraId="4FB2D671" w14:textId="77777777" w:rsidR="005B4275" w:rsidRPr="00A679FE" w:rsidRDefault="005B4275" w:rsidP="00900714">
            <w:pPr>
              <w:pStyle w:val="normal0"/>
              <w:contextualSpacing/>
              <w:rPr>
                <w:rFonts w:ascii="Times New Roman" w:hAnsi="Times New Roman" w:cs="Times New Roman"/>
              </w:rPr>
            </w:pPr>
            <w:r w:rsidRPr="00A679FE">
              <w:rPr>
                <w:rFonts w:ascii="Times New Roman" w:hAnsi="Times New Roman" w:cs="Times New Roman"/>
              </w:rPr>
              <w:t xml:space="preserve">The Silver Hill Kindergarten team shares photographs, ideas and data with other kindergartens in district and Lowell Public Schools </w:t>
            </w:r>
          </w:p>
        </w:tc>
        <w:tc>
          <w:tcPr>
            <w:tcW w:w="1670" w:type="dxa"/>
          </w:tcPr>
          <w:p w14:paraId="1AD985D8" w14:textId="77777777" w:rsidR="005B4275" w:rsidRPr="00A679FE" w:rsidRDefault="005B4275" w:rsidP="00900714">
            <w:pPr>
              <w:rPr>
                <w:rFonts w:ascii="Times New Roman" w:hAnsi="Times New Roman"/>
                <w:color w:val="808080"/>
                <w:sz w:val="22"/>
                <w:szCs w:val="22"/>
              </w:rPr>
            </w:pPr>
          </w:p>
        </w:tc>
        <w:tc>
          <w:tcPr>
            <w:tcW w:w="1936" w:type="dxa"/>
          </w:tcPr>
          <w:p w14:paraId="25F06C50" w14:textId="77777777" w:rsidR="005B4275" w:rsidRPr="00A679FE" w:rsidRDefault="005B4275" w:rsidP="00900714">
            <w:pPr>
              <w:pStyle w:val="normal0"/>
              <w:contextualSpacing/>
              <w:rPr>
                <w:rFonts w:ascii="Times New Roman" w:hAnsi="Times New Roman" w:cs="Times New Roman"/>
              </w:rPr>
            </w:pPr>
            <w:r w:rsidRPr="00A679FE">
              <w:rPr>
                <w:rFonts w:ascii="Times New Roman" w:hAnsi="Times New Roman" w:cs="Times New Roman"/>
              </w:rPr>
              <w:t>Silver Hill, HPS, and Lowell Public kindergarten teams – CREST Collaborative</w:t>
            </w:r>
          </w:p>
        </w:tc>
        <w:tc>
          <w:tcPr>
            <w:tcW w:w="1684" w:type="dxa"/>
          </w:tcPr>
          <w:p w14:paraId="1377FF6C" w14:textId="355A78A2" w:rsidR="005B4275" w:rsidRPr="00A679FE" w:rsidRDefault="005B4275" w:rsidP="00937103">
            <w:pPr>
              <w:rPr>
                <w:rFonts w:ascii="Times New Roman" w:hAnsi="Times New Roman"/>
                <w:sz w:val="22"/>
                <w:szCs w:val="22"/>
              </w:rPr>
            </w:pPr>
            <w:r w:rsidRPr="00A679FE">
              <w:rPr>
                <w:rFonts w:ascii="Times New Roman" w:hAnsi="Times New Roman"/>
                <w:sz w:val="22"/>
                <w:szCs w:val="22"/>
              </w:rPr>
              <w:t>Continued collaboration with HPS and Lowell Public School kindergarten teachers</w:t>
            </w:r>
          </w:p>
        </w:tc>
      </w:tr>
      <w:tr w:rsidR="005B4275" w:rsidRPr="00A679FE" w14:paraId="538B9FCC" w14:textId="77777777" w:rsidTr="00900714">
        <w:trPr>
          <w:trHeight w:val="316"/>
        </w:trPr>
        <w:tc>
          <w:tcPr>
            <w:tcW w:w="1998" w:type="dxa"/>
          </w:tcPr>
          <w:p w14:paraId="62E563AC" w14:textId="77777777" w:rsidR="005B4275" w:rsidRPr="00A679FE" w:rsidRDefault="005B4275" w:rsidP="00900714">
            <w:pPr>
              <w:pStyle w:val="normal0"/>
              <w:contextualSpacing/>
              <w:rPr>
                <w:rFonts w:ascii="Times New Roman" w:hAnsi="Times New Roman" w:cs="Times New Roman"/>
              </w:rPr>
            </w:pPr>
            <w:r w:rsidRPr="00A679FE">
              <w:rPr>
                <w:rFonts w:ascii="Times New Roman" w:hAnsi="Times New Roman" w:cs="Times New Roman"/>
              </w:rPr>
              <w:t>CREST consultant worked with Silver Hill K teachers to disseminate information to other K2 in Focus districts</w:t>
            </w:r>
          </w:p>
          <w:p w14:paraId="152D9D78" w14:textId="77777777" w:rsidR="005B4275" w:rsidRPr="00A679FE" w:rsidRDefault="005B4275" w:rsidP="00900714">
            <w:pPr>
              <w:pStyle w:val="normal0"/>
              <w:contextualSpacing/>
              <w:rPr>
                <w:rFonts w:ascii="Times New Roman" w:hAnsi="Times New Roman" w:cs="Times New Roman"/>
              </w:rPr>
            </w:pPr>
          </w:p>
        </w:tc>
        <w:tc>
          <w:tcPr>
            <w:tcW w:w="895" w:type="dxa"/>
          </w:tcPr>
          <w:p w14:paraId="11FED239"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2016-2017</w:t>
            </w:r>
          </w:p>
        </w:tc>
        <w:tc>
          <w:tcPr>
            <w:tcW w:w="2234" w:type="dxa"/>
          </w:tcPr>
          <w:p w14:paraId="77D38F13" w14:textId="3262E032" w:rsidR="005B4275" w:rsidRPr="00A679FE" w:rsidRDefault="005B4275" w:rsidP="00900714">
            <w:pPr>
              <w:pStyle w:val="normal0"/>
              <w:contextualSpacing/>
              <w:rPr>
                <w:rFonts w:ascii="Times New Roman" w:hAnsi="Times New Roman" w:cs="Times New Roman"/>
              </w:rPr>
            </w:pPr>
            <w:r w:rsidRPr="00A679FE">
              <w:rPr>
                <w:rFonts w:ascii="Times New Roman" w:hAnsi="Times New Roman" w:cs="Times New Roman"/>
              </w:rPr>
              <w:t xml:space="preserve">Margaret </w:t>
            </w:r>
            <w:proofErr w:type="spellStart"/>
            <w:r w:rsidRPr="00A679FE">
              <w:rPr>
                <w:rFonts w:ascii="Times New Roman" w:hAnsi="Times New Roman" w:cs="Times New Roman"/>
              </w:rPr>
              <w:t>Rodero</w:t>
            </w:r>
            <w:proofErr w:type="spellEnd"/>
            <w:r w:rsidRPr="00A679FE">
              <w:rPr>
                <w:rFonts w:ascii="Times New Roman" w:hAnsi="Times New Roman" w:cs="Times New Roman"/>
              </w:rPr>
              <w:t xml:space="preserve">, a representative from the Literacy Collaborative, and the Silver Hill Kindergarten team meet monthly in </w:t>
            </w:r>
            <w:r w:rsidR="00937103">
              <w:rPr>
                <w:rFonts w:ascii="Times New Roman" w:hAnsi="Times New Roman" w:cs="Times New Roman"/>
              </w:rPr>
              <w:t>Professional Learning Communities</w:t>
            </w:r>
            <w:bookmarkStart w:id="0" w:name="_GoBack"/>
            <w:bookmarkEnd w:id="0"/>
            <w:r w:rsidRPr="00A679FE">
              <w:rPr>
                <w:rFonts w:ascii="Times New Roman" w:hAnsi="Times New Roman" w:cs="Times New Roman"/>
              </w:rPr>
              <w:t xml:space="preserve"> </w:t>
            </w:r>
          </w:p>
        </w:tc>
        <w:tc>
          <w:tcPr>
            <w:tcW w:w="1670" w:type="dxa"/>
          </w:tcPr>
          <w:p w14:paraId="0A24B8DA" w14:textId="77777777" w:rsidR="005B4275" w:rsidRPr="00A679FE" w:rsidRDefault="005B4275" w:rsidP="00900714">
            <w:pPr>
              <w:rPr>
                <w:rFonts w:ascii="Times New Roman" w:hAnsi="Times New Roman"/>
                <w:color w:val="808080"/>
                <w:sz w:val="22"/>
                <w:szCs w:val="22"/>
              </w:rPr>
            </w:pPr>
          </w:p>
        </w:tc>
        <w:tc>
          <w:tcPr>
            <w:tcW w:w="1936" w:type="dxa"/>
          </w:tcPr>
          <w:p w14:paraId="3DD43ADE" w14:textId="77777777" w:rsidR="005B4275" w:rsidRPr="00A679FE" w:rsidRDefault="005B4275" w:rsidP="00900714">
            <w:pPr>
              <w:pStyle w:val="normal0"/>
              <w:contextualSpacing/>
              <w:rPr>
                <w:rFonts w:ascii="Times New Roman" w:hAnsi="Times New Roman" w:cs="Times New Roman"/>
              </w:rPr>
            </w:pPr>
            <w:r w:rsidRPr="00A679FE">
              <w:rPr>
                <w:rFonts w:ascii="Times New Roman" w:hAnsi="Times New Roman" w:cs="Times New Roman"/>
              </w:rPr>
              <w:t xml:space="preserve">Margaret </w:t>
            </w:r>
            <w:proofErr w:type="spellStart"/>
            <w:r w:rsidRPr="00A679FE">
              <w:rPr>
                <w:rFonts w:ascii="Times New Roman" w:hAnsi="Times New Roman" w:cs="Times New Roman"/>
              </w:rPr>
              <w:t>Rodero</w:t>
            </w:r>
            <w:proofErr w:type="spellEnd"/>
            <w:r w:rsidRPr="00A679FE">
              <w:rPr>
                <w:rFonts w:ascii="Times New Roman" w:hAnsi="Times New Roman" w:cs="Times New Roman"/>
              </w:rPr>
              <w:t>, a representative from the Literacy Collaborative. At Silver Hill</w:t>
            </w:r>
          </w:p>
        </w:tc>
        <w:tc>
          <w:tcPr>
            <w:tcW w:w="1684" w:type="dxa"/>
          </w:tcPr>
          <w:p w14:paraId="11E32EEB" w14:textId="77777777" w:rsidR="005B4275" w:rsidRPr="00A679FE" w:rsidRDefault="005B4275" w:rsidP="00900714">
            <w:pPr>
              <w:rPr>
                <w:rFonts w:ascii="Times New Roman" w:hAnsi="Times New Roman"/>
                <w:sz w:val="22"/>
                <w:szCs w:val="22"/>
              </w:rPr>
            </w:pPr>
            <w:r w:rsidRPr="00A679FE">
              <w:rPr>
                <w:rFonts w:ascii="Times New Roman" w:hAnsi="Times New Roman"/>
                <w:sz w:val="22"/>
                <w:szCs w:val="22"/>
              </w:rPr>
              <w:t>Monthly collaboration</w:t>
            </w:r>
          </w:p>
        </w:tc>
      </w:tr>
    </w:tbl>
    <w:p w14:paraId="2E7E3851" w14:textId="77777777" w:rsidR="005B4275" w:rsidRPr="00A679FE" w:rsidRDefault="005B4275" w:rsidP="005B4275">
      <w:pPr>
        <w:rPr>
          <w:rFonts w:ascii="Times New Roman" w:hAnsi="Times New Roman" w:cs="Times New Roman"/>
          <w:b/>
          <w:bCs/>
          <w:iCs/>
          <w:sz w:val="22"/>
          <w:szCs w:val="22"/>
        </w:rPr>
      </w:pPr>
    </w:p>
    <w:p w14:paraId="3B4341C9" w14:textId="77777777" w:rsidR="005B4275" w:rsidRPr="00A679FE" w:rsidRDefault="005B4275" w:rsidP="005B4275">
      <w:pPr>
        <w:rPr>
          <w:rFonts w:ascii="Times New Roman" w:hAnsi="Times New Roman" w:cs="Times New Roman"/>
          <w:b/>
          <w:bCs/>
          <w:iCs/>
          <w:sz w:val="22"/>
          <w:szCs w:val="22"/>
        </w:rPr>
      </w:pPr>
    </w:p>
    <w:p w14:paraId="1E3F8501" w14:textId="77777777" w:rsidR="005B4275" w:rsidRPr="00A679FE" w:rsidRDefault="005B4275">
      <w:pPr>
        <w:rPr>
          <w:rFonts w:ascii="Times New Roman" w:hAnsi="Times New Roman" w:cs="Times New Roman"/>
          <w:sz w:val="22"/>
          <w:szCs w:val="22"/>
        </w:rPr>
      </w:pPr>
    </w:p>
    <w:sectPr w:rsidR="005B4275" w:rsidRPr="00A679FE" w:rsidSect="007A5B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75"/>
    <w:rsid w:val="005B4275"/>
    <w:rsid w:val="007A5B80"/>
    <w:rsid w:val="00937103"/>
    <w:rsid w:val="00A679FE"/>
    <w:rsid w:val="00C53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A591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275"/>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5B4275"/>
    <w:pPr>
      <w:spacing w:line="276" w:lineRule="auto"/>
    </w:pPr>
    <w:rPr>
      <w:rFonts w:ascii="Arial" w:eastAsia="Arial" w:hAnsi="Arial" w:cs="Arial"/>
      <w:color w:val="000000"/>
      <w:sz w:val="22"/>
      <w:szCs w:val="22"/>
    </w:rPr>
  </w:style>
  <w:style w:type="character" w:styleId="PlaceholderText">
    <w:name w:val="Placeholder Text"/>
    <w:basedOn w:val="DefaultParagraphFont"/>
    <w:uiPriority w:val="99"/>
    <w:semiHidden/>
    <w:rsid w:val="005B4275"/>
    <w:rPr>
      <w:color w:val="808080"/>
    </w:rPr>
  </w:style>
  <w:style w:type="paragraph" w:styleId="BalloonText">
    <w:name w:val="Balloon Text"/>
    <w:basedOn w:val="Normal"/>
    <w:link w:val="BalloonTextChar"/>
    <w:uiPriority w:val="99"/>
    <w:semiHidden/>
    <w:unhideWhenUsed/>
    <w:rsid w:val="005B4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2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275"/>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5B4275"/>
    <w:pPr>
      <w:spacing w:line="276" w:lineRule="auto"/>
    </w:pPr>
    <w:rPr>
      <w:rFonts w:ascii="Arial" w:eastAsia="Arial" w:hAnsi="Arial" w:cs="Arial"/>
      <w:color w:val="000000"/>
      <w:sz w:val="22"/>
      <w:szCs w:val="22"/>
    </w:rPr>
  </w:style>
  <w:style w:type="character" w:styleId="PlaceholderText">
    <w:name w:val="Placeholder Text"/>
    <w:basedOn w:val="DefaultParagraphFont"/>
    <w:uiPriority w:val="99"/>
    <w:semiHidden/>
    <w:rsid w:val="005B4275"/>
    <w:rPr>
      <w:color w:val="808080"/>
    </w:rPr>
  </w:style>
  <w:style w:type="paragraph" w:styleId="BalloonText">
    <w:name w:val="Balloon Text"/>
    <w:basedOn w:val="Normal"/>
    <w:link w:val="BalloonTextChar"/>
    <w:uiPriority w:val="99"/>
    <w:semiHidden/>
    <w:unhideWhenUsed/>
    <w:rsid w:val="005B4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2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5167</Characters>
  <Application>Microsoft Macintosh Word</Application>
  <DocSecurity>0</DocSecurity>
  <Lines>43</Lines>
  <Paragraphs>12</Paragraphs>
  <ScaleCrop>false</ScaleCrop>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Margaret</dc:creator>
  <cp:keywords/>
  <dc:description/>
  <cp:lastModifiedBy>Shepherd Margaret</cp:lastModifiedBy>
  <cp:revision>2</cp:revision>
  <dcterms:created xsi:type="dcterms:W3CDTF">2017-06-05T19:48:00Z</dcterms:created>
  <dcterms:modified xsi:type="dcterms:W3CDTF">2017-06-05T19:48:00Z</dcterms:modified>
</cp:coreProperties>
</file>